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FF" w:rsidRDefault="00DF101B" w:rsidP="00D22896">
      <w:pPr>
        <w:spacing w:after="0" w:line="240" w:lineRule="auto"/>
        <w:rPr>
          <w:rFonts w:ascii="Cambria" w:hAnsi="Cambria"/>
          <w:b/>
          <w:iCs/>
          <w:sz w:val="28"/>
          <w:szCs w:val="28"/>
        </w:rPr>
      </w:pPr>
      <w:r>
        <w:rPr>
          <w:rFonts w:ascii="Cambria" w:hAnsi="Cambria"/>
          <w:b/>
          <w:iCs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9ADBE7" wp14:editId="3BF32315">
                <wp:simplePos x="0" y="0"/>
                <wp:positionH relativeFrom="column">
                  <wp:posOffset>-156845</wp:posOffset>
                </wp:positionH>
                <wp:positionV relativeFrom="paragraph">
                  <wp:posOffset>124460</wp:posOffset>
                </wp:positionV>
                <wp:extent cx="6743700" cy="635"/>
                <wp:effectExtent l="0" t="0" r="19050" b="3746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2.35pt;margin-top:9.8pt;width:531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" strokecolor="#95b3d7" strokeweight="1pt">
                <v:shadow color="#243f60" opacity=".5" offset="1pt"/>
              </v:shape>
            </w:pict>
          </mc:Fallback>
        </mc:AlternateContent>
      </w:r>
      <w:r w:rsidR="008947EC">
        <w:rPr>
          <w:rFonts w:ascii="Cambria" w:hAnsi="Cambria"/>
          <w:b/>
          <w:iCs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91557B" wp14:editId="39891FEF">
                <wp:simplePos x="0" y="0"/>
                <wp:positionH relativeFrom="column">
                  <wp:posOffset>-156845</wp:posOffset>
                </wp:positionH>
                <wp:positionV relativeFrom="paragraph">
                  <wp:posOffset>8286115</wp:posOffset>
                </wp:positionV>
                <wp:extent cx="6743700" cy="635"/>
                <wp:effectExtent l="0" t="0" r="19050" b="3746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12.35pt;margin-top:652.45pt;width:531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" strokecolor="#95b3d7" strokeweight="1pt">
                <v:shadow color="#243f60" opacity=".5" offset="1pt"/>
              </v:shape>
            </w:pict>
          </mc:Fallback>
        </mc:AlternateContent>
      </w:r>
    </w:p>
    <w:p w:rsidR="00155FFF" w:rsidRDefault="00155FFF" w:rsidP="00155FFF">
      <w:pPr>
        <w:rPr>
          <w:rFonts w:ascii="Cambria" w:hAnsi="Cambria"/>
          <w:sz w:val="28"/>
          <w:szCs w:val="28"/>
        </w:rPr>
      </w:pPr>
    </w:p>
    <w:p w:rsidR="00155FFF" w:rsidRDefault="00155FFF" w:rsidP="00155FFF">
      <w:pPr>
        <w:jc w:val="center"/>
        <w:rPr>
          <w:rFonts w:ascii="Times New Roman" w:hAnsi="Times New Roman"/>
          <w:b/>
          <w:sz w:val="24"/>
          <w:szCs w:val="24"/>
        </w:rPr>
      </w:pPr>
      <w:r w:rsidRPr="00360C7B">
        <w:rPr>
          <w:rFonts w:ascii="Times New Roman" w:hAnsi="Times New Roman"/>
          <w:b/>
          <w:sz w:val="24"/>
          <w:szCs w:val="24"/>
        </w:rPr>
        <w:t>KRYTERIA ZGODNOŚCI OPERACJI</w:t>
      </w:r>
      <w:r w:rsidRPr="00360C7B">
        <w:rPr>
          <w:rFonts w:ascii="Times New Roman" w:hAnsi="Times New Roman"/>
          <w:b/>
          <w:sz w:val="24"/>
          <w:szCs w:val="24"/>
        </w:rPr>
        <w:br/>
        <w:t>Z LOKALNĄ STRATEGIA ROZW</w:t>
      </w:r>
      <w:bookmarkStart w:id="0" w:name="_GoBack"/>
      <w:bookmarkEnd w:id="0"/>
      <w:r w:rsidRPr="00360C7B">
        <w:rPr>
          <w:rFonts w:ascii="Times New Roman" w:hAnsi="Times New Roman"/>
          <w:b/>
          <w:sz w:val="24"/>
          <w:szCs w:val="24"/>
        </w:rPr>
        <w:t>OJU</w:t>
      </w:r>
    </w:p>
    <w:p w:rsidR="00155FFF" w:rsidRPr="00360C7B" w:rsidRDefault="00155FFF" w:rsidP="00155F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55FFF" w:rsidRPr="00360C7B" w:rsidRDefault="00155FFF" w:rsidP="00155FFF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60C7B">
        <w:rPr>
          <w:rFonts w:ascii="Times New Roman" w:hAnsi="Times New Roman"/>
          <w:sz w:val="24"/>
          <w:szCs w:val="24"/>
        </w:rPr>
        <w:t>W odniesieniu do konkursu na nabór wniosków o dofinansowanie w ramach</w:t>
      </w:r>
      <w:r w:rsidRPr="00360C7B">
        <w:rPr>
          <w:rFonts w:ascii="Times New Roman" w:hAnsi="Times New Roman"/>
          <w:sz w:val="24"/>
          <w:szCs w:val="24"/>
        </w:rPr>
        <w:br/>
      </w:r>
      <w:r w:rsidRPr="00360C7B">
        <w:rPr>
          <w:rFonts w:ascii="Times New Roman" w:hAnsi="Times New Roman"/>
          <w:bCs/>
          <w:color w:val="000000"/>
          <w:sz w:val="24"/>
          <w:szCs w:val="24"/>
        </w:rPr>
        <w:t>Cel</w:t>
      </w:r>
      <w:r>
        <w:rPr>
          <w:rFonts w:ascii="Times New Roman" w:hAnsi="Times New Roman"/>
          <w:bCs/>
          <w:color w:val="000000"/>
          <w:sz w:val="24"/>
          <w:szCs w:val="24"/>
        </w:rPr>
        <w:t>u szczegółowego</w:t>
      </w:r>
      <w:r w:rsidRPr="00360C7B">
        <w:rPr>
          <w:rFonts w:ascii="Times New Roman" w:hAnsi="Times New Roman"/>
          <w:bCs/>
          <w:color w:val="000000"/>
          <w:sz w:val="24"/>
          <w:szCs w:val="24"/>
        </w:rPr>
        <w:t xml:space="preserve"> 1.2 Wzrost jakości produktów i usług, innowacyjności oraz rozwój  dziedzictwa kulturowego w szczególności w rybactwie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155FFF" w:rsidRDefault="00155FFF" w:rsidP="00155F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Przedsięwzięcia</w:t>
      </w:r>
      <w:r w:rsidRPr="00360C7B">
        <w:rPr>
          <w:rFonts w:ascii="Times New Roman" w:hAnsi="Times New Roman"/>
          <w:sz w:val="24"/>
          <w:szCs w:val="24"/>
        </w:rPr>
        <w:t xml:space="preserve"> 1.2.1 Wspieranie produktów i usług sektora rybactwa i akwakultury powstających na terenie LGD (w tym m.in. publikacje, marketing, sprzedaż bezpośrednia) poprzez tworz</w:t>
      </w:r>
      <w:r>
        <w:rPr>
          <w:rFonts w:ascii="Times New Roman" w:hAnsi="Times New Roman"/>
          <w:sz w:val="24"/>
          <w:szCs w:val="24"/>
        </w:rPr>
        <w:t>enie lub rozwój łańcucha dostaw,</w:t>
      </w:r>
    </w:p>
    <w:p w:rsidR="00155FFF" w:rsidRPr="00360C7B" w:rsidRDefault="00155FFF" w:rsidP="00155F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5FFF" w:rsidRPr="00360C7B" w:rsidRDefault="00155FFF" w:rsidP="00155FF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360C7B">
        <w:rPr>
          <w:rFonts w:ascii="Times New Roman" w:hAnsi="Times New Roman"/>
          <w:sz w:val="24"/>
          <w:szCs w:val="24"/>
          <w:u w:val="single"/>
        </w:rPr>
        <w:t>stosuje się następujące kryteria zgodności z LSR:</w:t>
      </w:r>
    </w:p>
    <w:p w:rsidR="00155FFF" w:rsidRPr="00360C7B" w:rsidRDefault="00155FFF" w:rsidP="00155FFF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155FFF" w:rsidRPr="00360C7B" w:rsidRDefault="00155FFF" w:rsidP="00155FF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0C7B">
        <w:rPr>
          <w:rFonts w:ascii="Times New Roman" w:hAnsi="Times New Roman"/>
          <w:b/>
          <w:sz w:val="24"/>
          <w:szCs w:val="24"/>
        </w:rPr>
        <w:t>1. Operacja została złożona w miejscu i terminie wskazanym w ogłoszeniu o naborze wniosków o udzielenie wsparcia.</w:t>
      </w:r>
    </w:p>
    <w:p w:rsidR="00155FFF" w:rsidRPr="00360C7B" w:rsidRDefault="00155FFF" w:rsidP="00155F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0C7B">
        <w:rPr>
          <w:rFonts w:ascii="Times New Roman" w:hAnsi="Times New Roman"/>
          <w:sz w:val="24"/>
          <w:szCs w:val="24"/>
        </w:rPr>
        <w:t>Operacja została złożona w Biurze Rybackiej Lokalnej Grupy Działania „Pojezierze Bytowskie”, Łupawsko 12, 77-116 Czarna Dąbrówka, od dnia 27 kwietnia 2017 roku do dnia 26 maja 2017 roku. Termin zakończenia naboru upływa 26 maja 2017 roku o godz. 15.00.</w:t>
      </w:r>
    </w:p>
    <w:p w:rsidR="00155FFF" w:rsidRPr="00360C7B" w:rsidRDefault="00155FFF" w:rsidP="00155FFF">
      <w:pPr>
        <w:spacing w:after="0"/>
        <w:rPr>
          <w:rFonts w:ascii="Times New Roman" w:hAnsi="Times New Roman"/>
          <w:sz w:val="24"/>
          <w:szCs w:val="24"/>
        </w:rPr>
      </w:pPr>
    </w:p>
    <w:p w:rsidR="00155FFF" w:rsidRPr="00360C7B" w:rsidRDefault="00155FFF" w:rsidP="00155FFF">
      <w:pPr>
        <w:snapToGrid w:val="0"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60C7B">
        <w:rPr>
          <w:rFonts w:ascii="Times New Roman" w:hAnsi="Times New Roman"/>
          <w:b/>
          <w:sz w:val="24"/>
          <w:szCs w:val="24"/>
        </w:rPr>
        <w:t xml:space="preserve">2. </w:t>
      </w:r>
      <w:r w:rsidRPr="00360C7B">
        <w:rPr>
          <w:rFonts w:ascii="Times New Roman" w:eastAsia="Times New Roman" w:hAnsi="Times New Roman"/>
          <w:b/>
          <w:sz w:val="24"/>
          <w:szCs w:val="24"/>
          <w:lang w:eastAsia="pl-PL"/>
        </w:rPr>
        <w:t>Operacja jest zgodna z zakresem tematycznym, który został wskazany w ogłoszeniu</w:t>
      </w:r>
      <w:r w:rsidRPr="00360C7B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o naborze wniosków o udzielenie wsparcia </w:t>
      </w:r>
    </w:p>
    <w:p w:rsidR="00155FFF" w:rsidRPr="00360C7B" w:rsidRDefault="00155FFF" w:rsidP="00155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C7B">
        <w:rPr>
          <w:rFonts w:ascii="Times New Roman" w:hAnsi="Times New Roman"/>
          <w:sz w:val="24"/>
          <w:szCs w:val="24"/>
        </w:rPr>
        <w:t>Zakres tematyczny wskazany w ogłoszeniu o naborze  wniosków o udzielenie wsparcia:</w:t>
      </w:r>
    </w:p>
    <w:p w:rsidR="00155FFF" w:rsidRPr="00360C7B" w:rsidRDefault="00155FFF" w:rsidP="00155FFF">
      <w:pPr>
        <w:snapToGrid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360C7B">
        <w:rPr>
          <w:rFonts w:ascii="Times New Roman" w:hAnsi="Times New Roman"/>
          <w:sz w:val="24"/>
          <w:szCs w:val="24"/>
        </w:rPr>
        <w:t>Podnoszenie wartości produktów, tworzenie miejsc pracy, zachęcanie młodych ludzi i propagowanie innowacji na wszystkich etapach łańcucha dostaw produktów w sektorze rybołówstwa i akwakultury.</w:t>
      </w:r>
    </w:p>
    <w:p w:rsidR="00155FFF" w:rsidRPr="00360C7B" w:rsidRDefault="00155FFF" w:rsidP="00155FFF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155FFF" w:rsidRPr="00360C7B" w:rsidRDefault="00155FFF" w:rsidP="00155FF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60C7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3. </w:t>
      </w:r>
      <w:r w:rsidRPr="00360C7B">
        <w:rPr>
          <w:rFonts w:ascii="Times New Roman" w:hAnsi="Times New Roman"/>
          <w:b/>
          <w:sz w:val="24"/>
          <w:szCs w:val="24"/>
        </w:rPr>
        <w:t>Operacja zakłada realizację celów głównych i szczegółowych LSR, poprzez osiąganie zaplanowanych w LSR wskaźników.</w:t>
      </w:r>
    </w:p>
    <w:p w:rsidR="00155FFF" w:rsidRPr="00360C7B" w:rsidRDefault="00155FFF" w:rsidP="00155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C7B">
        <w:rPr>
          <w:rFonts w:ascii="Times New Roman" w:hAnsi="Times New Roman"/>
          <w:sz w:val="24"/>
          <w:szCs w:val="24"/>
        </w:rPr>
        <w:t>Operacja przyczyni się do osiągnięcia przynajmniej jednego wskaźnika rezultatu określonego w LSR dla:</w:t>
      </w:r>
    </w:p>
    <w:p w:rsidR="00155FFF" w:rsidRPr="00360C7B" w:rsidRDefault="00155FFF" w:rsidP="00155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C7B">
        <w:rPr>
          <w:rFonts w:ascii="Times New Roman" w:hAnsi="Times New Roman"/>
          <w:sz w:val="24"/>
          <w:szCs w:val="24"/>
        </w:rPr>
        <w:t>Celu ogólnego 1</w:t>
      </w:r>
      <w:r>
        <w:rPr>
          <w:rFonts w:ascii="Times New Roman" w:hAnsi="Times New Roman"/>
          <w:sz w:val="24"/>
          <w:szCs w:val="24"/>
        </w:rPr>
        <w:t>.</w:t>
      </w:r>
      <w:r w:rsidRPr="00360C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Pr="00360C7B">
        <w:rPr>
          <w:rFonts w:ascii="Times New Roman" w:hAnsi="Times New Roman"/>
          <w:sz w:val="24"/>
          <w:szCs w:val="24"/>
        </w:rPr>
        <w:t>spieranie zróżnicowanego rozwoju przedsiębiorczości, w szczególności powiązanej z rybactwem</w:t>
      </w:r>
      <w:r>
        <w:rPr>
          <w:rFonts w:ascii="Times New Roman" w:hAnsi="Times New Roman"/>
          <w:sz w:val="24"/>
          <w:szCs w:val="24"/>
        </w:rPr>
        <w:t>;</w:t>
      </w:r>
    </w:p>
    <w:p w:rsidR="00155FFF" w:rsidRPr="00360C7B" w:rsidRDefault="00155FFF" w:rsidP="00155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360C7B">
        <w:rPr>
          <w:rFonts w:ascii="Times New Roman" w:hAnsi="Times New Roman"/>
          <w:sz w:val="24"/>
          <w:szCs w:val="24"/>
        </w:rPr>
        <w:t>elu szczegółowego</w:t>
      </w:r>
      <w:r w:rsidRPr="00360C7B">
        <w:rPr>
          <w:rFonts w:ascii="Times New Roman" w:hAnsi="Times New Roman"/>
          <w:i/>
          <w:sz w:val="24"/>
          <w:szCs w:val="24"/>
        </w:rPr>
        <w:t xml:space="preserve"> </w:t>
      </w:r>
      <w:r w:rsidRPr="00360C7B">
        <w:rPr>
          <w:rFonts w:ascii="Times New Roman" w:hAnsi="Times New Roman"/>
          <w:sz w:val="24"/>
          <w:szCs w:val="24"/>
        </w:rPr>
        <w:t xml:space="preserve"> 1.2. Wzrost jakości produktów i usług, innowacyjności oraz rozwój dziedzictwa kulturowego w szczególności w rybactwie</w:t>
      </w:r>
      <w:r>
        <w:rPr>
          <w:rFonts w:ascii="Times New Roman" w:hAnsi="Times New Roman"/>
          <w:sz w:val="24"/>
          <w:szCs w:val="24"/>
        </w:rPr>
        <w:t>;</w:t>
      </w:r>
    </w:p>
    <w:p w:rsidR="00155FFF" w:rsidRDefault="00155FFF" w:rsidP="00155F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C7B">
        <w:rPr>
          <w:rFonts w:ascii="Times New Roman" w:hAnsi="Times New Roman"/>
          <w:sz w:val="24"/>
          <w:szCs w:val="24"/>
        </w:rPr>
        <w:t>Przedsięwzięcia 1.2.1. Wspieranie produktów i usług sektora rybactwa i akwakultury powstając</w:t>
      </w:r>
      <w:r>
        <w:rPr>
          <w:rFonts w:ascii="Times New Roman" w:hAnsi="Times New Roman"/>
          <w:sz w:val="24"/>
          <w:szCs w:val="24"/>
        </w:rPr>
        <w:t>ych na terenie LGD (w tym m.in.</w:t>
      </w:r>
      <w:r w:rsidRPr="00360C7B">
        <w:rPr>
          <w:rFonts w:ascii="Times New Roman" w:hAnsi="Times New Roman"/>
          <w:sz w:val="24"/>
          <w:szCs w:val="24"/>
        </w:rPr>
        <w:t xml:space="preserve"> publikacje, marketing, sprzedaż bezpośrednia) poprzez tworz</w:t>
      </w:r>
      <w:r>
        <w:rPr>
          <w:rFonts w:ascii="Times New Roman" w:hAnsi="Times New Roman"/>
          <w:sz w:val="24"/>
          <w:szCs w:val="24"/>
        </w:rPr>
        <w:t>enie lub rozwój łańcucha dostaw,</w:t>
      </w:r>
    </w:p>
    <w:p w:rsidR="00155FFF" w:rsidRPr="00360C7B" w:rsidRDefault="00155FFF" w:rsidP="00155F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C7B">
        <w:rPr>
          <w:rFonts w:ascii="Times New Roman" w:hAnsi="Times New Roman"/>
          <w:sz w:val="24"/>
          <w:szCs w:val="24"/>
        </w:rPr>
        <w:t xml:space="preserve">tj.: </w:t>
      </w:r>
    </w:p>
    <w:p w:rsidR="00155FFF" w:rsidRPr="00360C7B" w:rsidRDefault="00155FFF" w:rsidP="00155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C7B">
        <w:rPr>
          <w:rFonts w:ascii="Times New Roman" w:hAnsi="Times New Roman"/>
          <w:sz w:val="24"/>
          <w:szCs w:val="24"/>
        </w:rPr>
        <w:t>- Liczba uczestników działań informacyjnych i promocyjnych.</w:t>
      </w:r>
    </w:p>
    <w:p w:rsidR="00155FFF" w:rsidRPr="00360C7B" w:rsidRDefault="00155FFF" w:rsidP="00155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C7B">
        <w:rPr>
          <w:rFonts w:ascii="Times New Roman" w:hAnsi="Times New Roman"/>
          <w:sz w:val="24"/>
          <w:szCs w:val="24"/>
        </w:rPr>
        <w:t xml:space="preserve">- Liczba uczestników imprez, wydarzeń związanych z promocją i kulturą.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5FFF" w:rsidRDefault="00155FFF" w:rsidP="00155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FFF" w:rsidRDefault="00155FFF" w:rsidP="00155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FFF" w:rsidRPr="00360C7B" w:rsidRDefault="00155FFF" w:rsidP="00155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C7B">
        <w:rPr>
          <w:rFonts w:ascii="Times New Roman" w:hAnsi="Times New Roman"/>
          <w:sz w:val="24"/>
          <w:szCs w:val="24"/>
        </w:rPr>
        <w:t>- Liczba utworzonych miejsc pracy (ogółem).</w:t>
      </w:r>
    </w:p>
    <w:p w:rsidR="00155FFF" w:rsidRPr="00360C7B" w:rsidRDefault="00155FFF" w:rsidP="00155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C7B">
        <w:rPr>
          <w:rFonts w:ascii="Times New Roman" w:hAnsi="Times New Roman"/>
          <w:sz w:val="24"/>
          <w:szCs w:val="24"/>
        </w:rPr>
        <w:t>- Liczba utrzymanych miejsc pracy.</w:t>
      </w:r>
    </w:p>
    <w:p w:rsidR="00155FFF" w:rsidRPr="00360C7B" w:rsidRDefault="00155FFF" w:rsidP="00155FF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5FFF" w:rsidRPr="00360C7B" w:rsidRDefault="00155FFF" w:rsidP="00155FFF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360C7B">
        <w:rPr>
          <w:rFonts w:ascii="Times New Roman" w:eastAsia="Times New Roman" w:hAnsi="Times New Roman"/>
          <w:b/>
          <w:sz w:val="24"/>
          <w:szCs w:val="24"/>
          <w:lang w:eastAsia="pl-PL"/>
        </w:rPr>
        <w:t>4. Operacja jest zgodna z Programem Operacyjnym Rybactwo i Morze 2014-2020.</w:t>
      </w:r>
      <w:r w:rsidRPr="00360C7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60C7B">
        <w:rPr>
          <w:rFonts w:ascii="Times New Roman" w:hAnsi="Times New Roman"/>
          <w:sz w:val="24"/>
          <w:szCs w:val="24"/>
        </w:rPr>
        <w:t>Operacja przyczyni się do osiągnięcia celu:</w:t>
      </w:r>
    </w:p>
    <w:p w:rsidR="00155FFF" w:rsidRDefault="00155FFF" w:rsidP="00155F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C7B">
        <w:rPr>
          <w:rFonts w:ascii="Times New Roman" w:hAnsi="Times New Roman"/>
          <w:sz w:val="24"/>
          <w:szCs w:val="24"/>
        </w:rPr>
        <w:t xml:space="preserve">Podnoszenie wartości produktów, tworzenie miejsc </w:t>
      </w:r>
      <w:r>
        <w:rPr>
          <w:rFonts w:ascii="Times New Roman" w:hAnsi="Times New Roman"/>
          <w:sz w:val="24"/>
          <w:szCs w:val="24"/>
        </w:rPr>
        <w:t>pracy, zachęcanie młodych ludzi</w:t>
      </w:r>
      <w:r>
        <w:rPr>
          <w:rFonts w:ascii="Times New Roman" w:hAnsi="Times New Roman"/>
          <w:sz w:val="24"/>
          <w:szCs w:val="24"/>
        </w:rPr>
        <w:br/>
      </w:r>
      <w:r w:rsidRPr="00360C7B">
        <w:rPr>
          <w:rFonts w:ascii="Times New Roman" w:hAnsi="Times New Roman"/>
          <w:sz w:val="24"/>
          <w:szCs w:val="24"/>
        </w:rPr>
        <w:t>i propagowanie innowacji na wszystkich etapach łańcucha dostaw produktów w sek</w:t>
      </w:r>
      <w:r>
        <w:rPr>
          <w:rFonts w:ascii="Times New Roman" w:hAnsi="Times New Roman"/>
          <w:sz w:val="24"/>
          <w:szCs w:val="24"/>
        </w:rPr>
        <w:t xml:space="preserve">torze rybołówstwa i akwakultury </w:t>
      </w:r>
      <w:r w:rsidRPr="00360C7B">
        <w:rPr>
          <w:rFonts w:ascii="Times New Roman" w:hAnsi="Times New Roman"/>
          <w:sz w:val="24"/>
          <w:szCs w:val="24"/>
        </w:rPr>
        <w:t>Programu Operacyjnego Rybactwo i Morze 2014-2020</w:t>
      </w:r>
      <w:r>
        <w:rPr>
          <w:rFonts w:ascii="Times New Roman" w:hAnsi="Times New Roman"/>
          <w:sz w:val="24"/>
          <w:szCs w:val="24"/>
        </w:rPr>
        <w:t>.</w:t>
      </w:r>
    </w:p>
    <w:p w:rsidR="00155FFF" w:rsidRPr="00360C7B" w:rsidRDefault="00155FFF" w:rsidP="00155F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FFF" w:rsidRPr="00360C7B" w:rsidRDefault="00155FFF" w:rsidP="00155FFF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60C7B">
        <w:rPr>
          <w:rFonts w:ascii="Times New Roman" w:eastAsia="Times New Roman" w:hAnsi="Times New Roman"/>
          <w:b/>
          <w:sz w:val="24"/>
          <w:szCs w:val="24"/>
          <w:lang w:eastAsia="pl-PL"/>
        </w:rPr>
        <w:t>5. Lokalizacja operacji na obszarze gmin objętych LSR (z wyłączeniem projektów promocyjnych i  edukacyjnych).</w:t>
      </w:r>
    </w:p>
    <w:p w:rsidR="00155FFF" w:rsidRPr="00360C7B" w:rsidRDefault="00155FFF" w:rsidP="00155F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0C7B">
        <w:rPr>
          <w:rFonts w:ascii="Times New Roman" w:hAnsi="Times New Roman"/>
          <w:sz w:val="24"/>
          <w:szCs w:val="24"/>
        </w:rPr>
        <w:t>Lokalizacja operacji na obszarze gmin objętych LSR oznacza, realizację operacji na terenie minimum jednej spośród gmin: Borzytuchom, Bytów, Czarna Dąbrówka, Dębnica Kaszubska, Kołczygłowy, Miastko, Parchowo, Potęgowo, Studzienice, Trzebielino, Tuchomie.</w:t>
      </w:r>
    </w:p>
    <w:p w:rsidR="00155FFF" w:rsidRPr="00360C7B" w:rsidRDefault="00155FFF" w:rsidP="00155FFF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5FFF" w:rsidRPr="00360C7B" w:rsidRDefault="00155FFF" w:rsidP="00155FF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0C7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6. </w:t>
      </w:r>
      <w:r w:rsidRPr="00360C7B">
        <w:rPr>
          <w:rFonts w:ascii="Times New Roman" w:hAnsi="Times New Roman"/>
          <w:b/>
          <w:sz w:val="24"/>
          <w:szCs w:val="24"/>
        </w:rPr>
        <w:t>Operacja kwalifikuje się do uzyskania wsparcia.</w:t>
      </w:r>
      <w:r w:rsidRPr="00360C7B">
        <w:rPr>
          <w:rFonts w:ascii="Times New Roman" w:hAnsi="Times New Roman"/>
          <w:sz w:val="24"/>
          <w:szCs w:val="24"/>
        </w:rPr>
        <w:br/>
        <w:t>Do uzyskania wsparcia w ramach  przedsięwzięcia „1.2.1. Wspieranie produktów i usług sektora rybactwa i akwakultury powstających na terenie LGD (w tym m.in.. publikacje, marketing, sprzedaż bezpośrednia) poprzez tworzenie lub rozwój łańcucha dostaw.” kwalifikuje się operacja</w:t>
      </w:r>
      <w:r>
        <w:rPr>
          <w:rFonts w:ascii="Times New Roman" w:hAnsi="Times New Roman"/>
          <w:sz w:val="24"/>
          <w:szCs w:val="24"/>
        </w:rPr>
        <w:t>,</w:t>
      </w:r>
      <w:r w:rsidRPr="00360C7B">
        <w:rPr>
          <w:rFonts w:ascii="Times New Roman" w:hAnsi="Times New Roman"/>
          <w:sz w:val="24"/>
          <w:szCs w:val="24"/>
        </w:rPr>
        <w:t xml:space="preserve"> która zakłada utworzenie lub utrzymanie przez co najmniej 3 lata od dnia wypłaty płatności końcowej co najmniej jednego miejsca pracy w przeliczeniu na pełne etaty  i jest to uzasadnione zakresem realizacji operacji, a osoba dla której zostanie utworzone to miejsce pracy, zostanie zatrudniona na podstawie umowy o pracę lub spółdzielczej umowy o pracę lub </w:t>
      </w:r>
      <w:r w:rsidRPr="00360C7B">
        <w:rPr>
          <w:rFonts w:ascii="Times New Roman" w:hAnsi="Times New Roman"/>
          <w:strike/>
          <w:sz w:val="24"/>
          <w:szCs w:val="24"/>
        </w:rPr>
        <w:t xml:space="preserve"> </w:t>
      </w:r>
      <w:r w:rsidRPr="00360C7B">
        <w:rPr>
          <w:rFonts w:ascii="Times New Roman" w:hAnsi="Times New Roman"/>
          <w:sz w:val="24"/>
          <w:szCs w:val="24"/>
        </w:rPr>
        <w:t>podejmie działalność gospodarczą we własnym imieniu w rozumieniu przepisów o swobodzie działalności gospodarczej.</w:t>
      </w:r>
    </w:p>
    <w:p w:rsidR="00155FFF" w:rsidRPr="007D3EEE" w:rsidRDefault="00155FFF" w:rsidP="00155FFF">
      <w:pPr>
        <w:jc w:val="both"/>
        <w:rPr>
          <w:rFonts w:ascii="Times New Roman" w:hAnsi="Times New Roman"/>
          <w:sz w:val="24"/>
          <w:szCs w:val="24"/>
        </w:rPr>
      </w:pPr>
      <w:r w:rsidRPr="00360C7B">
        <w:rPr>
          <w:rFonts w:ascii="Times New Roman" w:eastAsia="Times New Roman" w:hAnsi="Times New Roman"/>
          <w:b/>
          <w:sz w:val="24"/>
          <w:szCs w:val="24"/>
          <w:lang w:eastAsia="pl-PL"/>
        </w:rPr>
        <w:t>7. Wnioskodawca jest uprawniony do uzyskania wsparcia.</w:t>
      </w:r>
      <w:r w:rsidRPr="00360C7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60C7B">
        <w:rPr>
          <w:rFonts w:ascii="Times New Roman" w:hAnsi="Times New Roman"/>
          <w:sz w:val="24"/>
          <w:szCs w:val="24"/>
        </w:rPr>
        <w:t xml:space="preserve">Do uzyskania wsparcia w ramach przedsięwzięcia „1.2.1. Wspieranie produktów i usług sektora rybactwa i akwakultury powstających na terenie LGD (w tym m.in.. publikacje, marketing, sprzedaż bezpośrednia) poprzez tworzenie lub rozwój łańcucha dostaw. uprawniony jest wnioskodawca: określony w art. 11 pkt 1 ustawy z dnia 10 lipca 2015r. o wspieraniu zrównoważonego rozwoju sektora rybackiego z udziałem Europejskiego Funduszu Morskiego i Rybackiego (Dz.U. poz. 1358 ), przy czym w przypadku operacji skierowanych do młodych ludzi wnioskodawcą może być osoba, która nie ukończyła 40 lat.   </w:t>
      </w:r>
    </w:p>
    <w:p w:rsidR="00155FFF" w:rsidRPr="00360C7B" w:rsidRDefault="00155FFF" w:rsidP="00155FFF">
      <w:pPr>
        <w:jc w:val="both"/>
        <w:rPr>
          <w:rFonts w:ascii="Times New Roman" w:hAnsi="Times New Roman"/>
          <w:sz w:val="24"/>
          <w:szCs w:val="24"/>
        </w:rPr>
      </w:pPr>
      <w:r w:rsidRPr="00360C7B">
        <w:rPr>
          <w:rFonts w:ascii="Times New Roman" w:eastAsia="Times New Roman" w:hAnsi="Times New Roman"/>
          <w:b/>
          <w:sz w:val="24"/>
          <w:szCs w:val="24"/>
          <w:lang w:eastAsia="pl-PL"/>
        </w:rPr>
        <w:t>8. Wnioskowana kwota pomocy na realizację operacji mieści się w limicie</w:t>
      </w:r>
      <w:r w:rsidRPr="00360C7B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środków finansowych na jednego wnioskodawcę.</w:t>
      </w:r>
      <w:r w:rsidRPr="00360C7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60C7B">
        <w:rPr>
          <w:rFonts w:ascii="Times New Roman" w:hAnsi="Times New Roman"/>
          <w:sz w:val="24"/>
          <w:szCs w:val="24"/>
        </w:rPr>
        <w:t xml:space="preserve">Pomoc na realizację operacji w ramach  przedsięwzięcia „1.2.1. </w:t>
      </w:r>
      <w:r>
        <w:rPr>
          <w:rFonts w:ascii="Times New Roman" w:hAnsi="Times New Roman"/>
          <w:sz w:val="24"/>
          <w:szCs w:val="24"/>
        </w:rPr>
        <w:t>Wspieranie produktów</w:t>
      </w:r>
      <w:r>
        <w:rPr>
          <w:rFonts w:ascii="Times New Roman" w:hAnsi="Times New Roman"/>
          <w:sz w:val="24"/>
          <w:szCs w:val="24"/>
        </w:rPr>
        <w:br/>
      </w:r>
      <w:r w:rsidRPr="00360C7B">
        <w:rPr>
          <w:rFonts w:ascii="Times New Roman" w:hAnsi="Times New Roman"/>
          <w:sz w:val="24"/>
          <w:szCs w:val="24"/>
        </w:rPr>
        <w:t>i usług sektora rybactwa i akwakultury powstających na terenie LGD (w tym m.in.. publikacje, marketing, sprzedaż bezpośrednia) poprzez tworzenie lub rozwój łańcucha dostaw</w:t>
      </w:r>
      <w:r>
        <w:rPr>
          <w:rFonts w:ascii="Times New Roman" w:hAnsi="Times New Roman"/>
          <w:sz w:val="24"/>
          <w:szCs w:val="24"/>
        </w:rPr>
        <w:t>”</w:t>
      </w:r>
      <w:r w:rsidRPr="00360C7B">
        <w:rPr>
          <w:rFonts w:ascii="Times New Roman" w:hAnsi="Times New Roman"/>
          <w:sz w:val="24"/>
          <w:szCs w:val="24"/>
        </w:rPr>
        <w:t xml:space="preserve"> przyznaje się do wysokości limitu, który w ramach realizacji Programu wynosi 300 000 zł na jednego beneficjenta w okresie realizacji Programu.</w:t>
      </w:r>
    </w:p>
    <w:p w:rsidR="00155FFF" w:rsidRDefault="00155FFF" w:rsidP="00155FFF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55FFF" w:rsidRPr="00360C7B" w:rsidRDefault="00155FFF" w:rsidP="00155FF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0C7B">
        <w:rPr>
          <w:rFonts w:ascii="Times New Roman" w:eastAsia="Times New Roman" w:hAnsi="Times New Roman"/>
          <w:b/>
          <w:sz w:val="24"/>
          <w:szCs w:val="24"/>
          <w:lang w:eastAsia="pl-PL"/>
        </w:rPr>
        <w:t>9. Wnioskowana intensywność pomocy na realizację operacji nie przekracza maksymalnego poziomu intensywności wsparcia dla przedsięwzięcia.</w:t>
      </w:r>
      <w:r w:rsidRPr="00360C7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60C7B">
        <w:rPr>
          <w:rFonts w:ascii="Times New Roman" w:hAnsi="Times New Roman"/>
          <w:sz w:val="24"/>
          <w:szCs w:val="24"/>
        </w:rPr>
        <w:t>Pomoc na realizację operacji w ramach  przedsięwzięcia  „1.2.1. Wspieranie produktów</w:t>
      </w:r>
      <w:r>
        <w:rPr>
          <w:rFonts w:ascii="Times New Roman" w:hAnsi="Times New Roman"/>
          <w:sz w:val="24"/>
          <w:szCs w:val="24"/>
        </w:rPr>
        <w:br/>
      </w:r>
      <w:r w:rsidRPr="00360C7B">
        <w:rPr>
          <w:rFonts w:ascii="Times New Roman" w:hAnsi="Times New Roman"/>
          <w:sz w:val="24"/>
          <w:szCs w:val="24"/>
        </w:rPr>
        <w:t>i usług sektora rybactwa i akwakultury powstających na terenie LGD (w tym m.in.. publikacje, marketing, sprzedaż bezpośrednia) poprzez tworzenie lub rozwój łańcucha dostaw. przyznaje się do wysokości limitu, który wynosi do 50% kosztów kwalifikowalnych.</w:t>
      </w:r>
    </w:p>
    <w:p w:rsidR="00155FFF" w:rsidRPr="00360C7B" w:rsidRDefault="00155FFF" w:rsidP="00155FF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5FFF" w:rsidRPr="00360C7B" w:rsidRDefault="00155FFF" w:rsidP="00155F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5FFF" w:rsidRPr="00360C7B" w:rsidRDefault="00155FFF" w:rsidP="00155FF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5FFF" w:rsidRPr="00360C7B" w:rsidRDefault="00155FFF" w:rsidP="00155F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5FFF" w:rsidRPr="00360C7B" w:rsidRDefault="00155FFF" w:rsidP="00155F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360C7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Operacja, dla której jedna lub więcej odpowiedzi na pytania zawarte w karcie oceny zgodności operacji z LSR brzmi </w:t>
      </w:r>
      <w:r w:rsidRPr="00360C7B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NIE</w:t>
      </w:r>
      <w:r w:rsidRPr="00360C7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, uznaje się za niezgodną z LSR.</w:t>
      </w:r>
    </w:p>
    <w:p w:rsidR="00155FFF" w:rsidRPr="00360C7B" w:rsidRDefault="00155FFF" w:rsidP="00155FFF">
      <w:pPr>
        <w:rPr>
          <w:rFonts w:ascii="Times New Roman" w:hAnsi="Times New Roman"/>
          <w:sz w:val="24"/>
          <w:szCs w:val="24"/>
        </w:rPr>
      </w:pPr>
    </w:p>
    <w:p w:rsidR="003956FC" w:rsidRPr="00155FFF" w:rsidRDefault="003956FC" w:rsidP="00155FFF">
      <w:pPr>
        <w:tabs>
          <w:tab w:val="left" w:pos="2250"/>
        </w:tabs>
        <w:rPr>
          <w:rFonts w:ascii="Cambria" w:hAnsi="Cambria"/>
          <w:sz w:val="28"/>
          <w:szCs w:val="28"/>
        </w:rPr>
      </w:pPr>
    </w:p>
    <w:sectPr w:rsidR="003956FC" w:rsidRPr="00155FFF" w:rsidSect="008947EC">
      <w:headerReference w:type="default" r:id="rId9"/>
      <w:footerReference w:type="default" r:id="rId10"/>
      <w:pgSz w:w="11906" w:h="16838"/>
      <w:pgMar w:top="1418" w:right="849" w:bottom="1418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0DF" w:rsidRDefault="006D00DF" w:rsidP="007058F4">
      <w:pPr>
        <w:spacing w:after="0" w:line="240" w:lineRule="auto"/>
      </w:pPr>
      <w:r>
        <w:separator/>
      </w:r>
    </w:p>
  </w:endnote>
  <w:endnote w:type="continuationSeparator" w:id="0">
    <w:p w:rsidR="006D00DF" w:rsidRDefault="006D00DF" w:rsidP="0070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EC" w:rsidRDefault="008947EC" w:rsidP="008947EC">
    <w:pPr>
      <w:pStyle w:val="Stopka"/>
      <w:rPr>
        <w:noProof/>
        <w:lang w:eastAsia="pl-PL"/>
      </w:rPr>
    </w:pPr>
    <w:r>
      <w:t xml:space="preserve"> </w:t>
    </w:r>
    <w:r>
      <w:rPr>
        <w:noProof/>
        <w:lang w:eastAsia="pl-PL"/>
      </w:rPr>
      <w:drawing>
        <wp:inline distT="0" distB="0" distL="0" distR="0" wp14:anchorId="041B3B0F" wp14:editId="23B56A18">
          <wp:extent cx="1181100" cy="380577"/>
          <wp:effectExtent l="0" t="0" r="0" b="635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888" cy="3827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t xml:space="preserve">                  </w:t>
    </w:r>
    <w:r w:rsidRPr="00FB3E82">
      <w:rPr>
        <w:noProof/>
        <w:lang w:eastAsia="pl-PL"/>
      </w:rPr>
      <w:drawing>
        <wp:inline distT="0" distB="0" distL="0" distR="0" wp14:anchorId="01B3E4AD" wp14:editId="6D587F09">
          <wp:extent cx="1133475" cy="408948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870" cy="4105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t xml:space="preserve">                     </w:t>
    </w:r>
    <w:r w:rsidRPr="00FB3E82">
      <w:rPr>
        <w:noProof/>
        <w:lang w:eastAsia="pl-PL"/>
      </w:rPr>
      <w:drawing>
        <wp:inline distT="0" distB="0" distL="0" distR="0" wp14:anchorId="770E7354" wp14:editId="006B666A">
          <wp:extent cx="914400" cy="536896"/>
          <wp:effectExtent l="0" t="0" r="0" b="0"/>
          <wp:docPr id="10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00" cy="5376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</w:t>
    </w:r>
    <w:r w:rsidRPr="00FB3E82">
      <w:rPr>
        <w:noProof/>
        <w:lang w:eastAsia="pl-PL"/>
      </w:rPr>
      <w:drawing>
        <wp:inline distT="0" distB="0" distL="0" distR="0" wp14:anchorId="33449E97" wp14:editId="6A84D587">
          <wp:extent cx="1411887" cy="338409"/>
          <wp:effectExtent l="0" t="0" r="0" b="508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704" cy="3453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8947EC" w:rsidRDefault="008947EC" w:rsidP="008947EC">
    <w:pPr>
      <w:pStyle w:val="Stopka"/>
      <w:rPr>
        <w:noProof/>
        <w:lang w:eastAsia="pl-PL"/>
      </w:rPr>
    </w:pPr>
  </w:p>
  <w:p w:rsidR="008947EC" w:rsidRPr="00DF101B" w:rsidRDefault="008947EC" w:rsidP="008947EC">
    <w:pPr>
      <w:pStyle w:val="Stopka"/>
      <w:jc w:val="center"/>
      <w:rPr>
        <w:sz w:val="16"/>
        <w:szCs w:val="16"/>
      </w:rPr>
    </w:pPr>
    <w:r w:rsidRPr="00DF101B">
      <w:rPr>
        <w:sz w:val="16"/>
        <w:szCs w:val="16"/>
      </w:rPr>
      <w:t>Operacja współfinansowana ze środków Europejskiego Funduszu Morskiego i Rybackiego Unii Europejskiej  w ramach Programu Operacyjnego</w:t>
    </w:r>
    <w:r w:rsidRPr="00DF101B">
      <w:rPr>
        <w:sz w:val="16"/>
        <w:szCs w:val="16"/>
      </w:rPr>
      <w:br/>
      <w:t>„Rybactwo i Morze”</w:t>
    </w:r>
  </w:p>
  <w:p w:rsidR="008947EC" w:rsidRDefault="008947EC" w:rsidP="008947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0DF" w:rsidRDefault="006D00DF" w:rsidP="007058F4">
      <w:pPr>
        <w:spacing w:after="0" w:line="240" w:lineRule="auto"/>
      </w:pPr>
      <w:r>
        <w:separator/>
      </w:r>
    </w:p>
  </w:footnote>
  <w:footnote w:type="continuationSeparator" w:id="0">
    <w:p w:rsidR="006D00DF" w:rsidRDefault="006D00DF" w:rsidP="00705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6FC" w:rsidRPr="00D86E77" w:rsidRDefault="00DF101B" w:rsidP="00DF101B">
    <w:pPr>
      <w:pStyle w:val="Nagwek"/>
      <w:ind w:firstLine="2552"/>
      <w:jc w:val="both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BB6FE2A" wp14:editId="564152BE">
          <wp:simplePos x="0" y="0"/>
          <wp:positionH relativeFrom="margin">
            <wp:posOffset>33655</wp:posOffset>
          </wp:positionH>
          <wp:positionV relativeFrom="margin">
            <wp:posOffset>-1074420</wp:posOffset>
          </wp:positionV>
          <wp:extent cx="1219200" cy="1009650"/>
          <wp:effectExtent l="0" t="0" r="0" b="0"/>
          <wp:wrapSquare wrapText="bothSides"/>
          <wp:docPr id="26" name="Obraz 26" descr="rlgd_pojezierze_bytowskie_400x664_myk_33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rlgd_pojezierze_bytowskie_400x664_myk_33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218" w:rsidRPr="00D86E77">
      <w:t>Rybacka</w:t>
    </w:r>
    <w:r w:rsidR="00A207A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26ACBC" wp14:editId="2CBDB025">
              <wp:simplePos x="0" y="0"/>
              <wp:positionH relativeFrom="column">
                <wp:posOffset>6830060</wp:posOffset>
              </wp:positionH>
              <wp:positionV relativeFrom="paragraph">
                <wp:posOffset>-314960</wp:posOffset>
              </wp:positionV>
              <wp:extent cx="355600" cy="384810"/>
              <wp:effectExtent l="635" t="0" r="0" b="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384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32C" w:rsidRPr="0080532C" w:rsidRDefault="0080532C" w:rsidP="0080532C">
                          <w:pPr>
                            <w:pStyle w:val="Stopka"/>
                            <w:spacing w:before="40" w:line="276" w:lineRule="auto"/>
                            <w:ind w:left="-284"/>
                            <w:jc w:val="center"/>
                            <w:rPr>
                              <w:b/>
                              <w:color w:val="FFFFFF"/>
                              <w:sz w:val="28"/>
                              <w:szCs w:val="20"/>
                            </w:rPr>
                          </w:pPr>
                          <w:r>
                            <w:rPr>
                              <w:b/>
                              <w:sz w:val="28"/>
                              <w:szCs w:val="20"/>
                            </w:rPr>
                            <w:t xml:space="preserve"> </w:t>
                          </w:r>
                          <w:r w:rsidRPr="0080532C">
                            <w:rPr>
                              <w:b/>
                              <w:sz w:val="28"/>
                              <w:szCs w:val="20"/>
                            </w:rPr>
                            <w:fldChar w:fldCharType="begin"/>
                          </w:r>
                          <w:r w:rsidRPr="0080532C">
                            <w:rPr>
                              <w:b/>
                              <w:sz w:val="28"/>
                              <w:szCs w:val="20"/>
                            </w:rPr>
                            <w:instrText xml:space="preserve"> PAGE    \* MERGEFORMAT </w:instrText>
                          </w:r>
                          <w:r w:rsidRPr="0080532C">
                            <w:rPr>
                              <w:b/>
                              <w:sz w:val="28"/>
                              <w:szCs w:val="20"/>
                            </w:rPr>
                            <w:fldChar w:fldCharType="separate"/>
                          </w:r>
                          <w:r w:rsidR="00155FFF" w:rsidRPr="00155FFF">
                            <w:rPr>
                              <w:b/>
                              <w:noProof/>
                              <w:color w:val="FFFFFF"/>
                              <w:sz w:val="28"/>
                              <w:szCs w:val="20"/>
                            </w:rPr>
                            <w:t>1</w:t>
                          </w:r>
                          <w:r w:rsidRPr="0080532C">
                            <w:rPr>
                              <w:b/>
                              <w:sz w:val="28"/>
                              <w:szCs w:val="20"/>
                            </w:rPr>
                            <w:fldChar w:fldCharType="end"/>
                          </w:r>
                        </w:p>
                        <w:p w:rsidR="0080532C" w:rsidRDefault="0080532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537.8pt;margin-top:-24.8pt;width:28pt;height:3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LktQ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" filled="f" stroked="f">
              <v:textbox>
                <w:txbxContent>
                  <w:p w:rsidR="0080532C" w:rsidRPr="0080532C" w:rsidRDefault="0080532C" w:rsidP="0080532C">
                    <w:pPr>
                      <w:pStyle w:val="Stopka"/>
                      <w:spacing w:before="40" w:line="276" w:lineRule="auto"/>
                      <w:ind w:left="-284"/>
                      <w:jc w:val="center"/>
                      <w:rPr>
                        <w:b/>
                        <w:color w:val="FFFFFF"/>
                        <w:sz w:val="28"/>
                        <w:szCs w:val="20"/>
                      </w:rPr>
                    </w:pPr>
                    <w:r>
                      <w:rPr>
                        <w:b/>
                        <w:sz w:val="28"/>
                        <w:szCs w:val="20"/>
                      </w:rPr>
                      <w:t xml:space="preserve"> </w:t>
                    </w:r>
                    <w:r w:rsidRPr="0080532C">
                      <w:rPr>
                        <w:b/>
                        <w:sz w:val="28"/>
                        <w:szCs w:val="20"/>
                      </w:rPr>
                      <w:fldChar w:fldCharType="begin"/>
                    </w:r>
                    <w:r w:rsidRPr="0080532C">
                      <w:rPr>
                        <w:b/>
                        <w:sz w:val="28"/>
                        <w:szCs w:val="20"/>
                      </w:rPr>
                      <w:instrText xml:space="preserve"> PAGE    \* MERGEFORMAT </w:instrText>
                    </w:r>
                    <w:r w:rsidRPr="0080532C">
                      <w:rPr>
                        <w:b/>
                        <w:sz w:val="28"/>
                        <w:szCs w:val="20"/>
                      </w:rPr>
                      <w:fldChar w:fldCharType="separate"/>
                    </w:r>
                    <w:r w:rsidR="00155FFF" w:rsidRPr="00155FFF">
                      <w:rPr>
                        <w:b/>
                        <w:noProof/>
                        <w:color w:val="FFFFFF"/>
                        <w:sz w:val="28"/>
                        <w:szCs w:val="20"/>
                      </w:rPr>
                      <w:t>1</w:t>
                    </w:r>
                    <w:r w:rsidRPr="0080532C">
                      <w:rPr>
                        <w:b/>
                        <w:sz w:val="28"/>
                        <w:szCs w:val="20"/>
                      </w:rPr>
                      <w:fldChar w:fldCharType="end"/>
                    </w:r>
                  </w:p>
                  <w:p w:rsidR="0080532C" w:rsidRDefault="0080532C"/>
                </w:txbxContent>
              </v:textbox>
            </v:shape>
          </w:pict>
        </mc:Fallback>
      </mc:AlternateContent>
    </w:r>
    <w:r w:rsidR="00731218">
      <w:t xml:space="preserve"> </w:t>
    </w:r>
    <w:r w:rsidR="00995748" w:rsidRPr="00D86E77">
      <w:t>Lokalna Grupa</w:t>
    </w:r>
    <w:r w:rsidR="00731218">
      <w:t xml:space="preserve"> Działania</w:t>
    </w:r>
    <w:r w:rsidR="00995748" w:rsidRPr="00D86E77">
      <w:t xml:space="preserve"> „Pojezierze Bytowskie”</w:t>
    </w:r>
  </w:p>
  <w:p w:rsidR="003956FC" w:rsidRPr="00D86E77" w:rsidRDefault="003956FC" w:rsidP="00DF101B">
    <w:pPr>
      <w:pStyle w:val="Nagwek"/>
      <w:ind w:firstLine="2552"/>
    </w:pPr>
    <w:r w:rsidRPr="00D86E77">
      <w:t>Łupawsko 12</w:t>
    </w:r>
    <w:r w:rsidR="00995748" w:rsidRPr="00D86E77">
      <w:t>, 77-1</w:t>
    </w:r>
    <w:r w:rsidRPr="00D86E77">
      <w:t>16 Czarna Dąbrówka</w:t>
    </w:r>
  </w:p>
  <w:p w:rsidR="003956FC" w:rsidRPr="00D86E77" w:rsidRDefault="00995748" w:rsidP="00DF101B">
    <w:pPr>
      <w:pStyle w:val="Nagwek"/>
      <w:ind w:firstLine="2552"/>
    </w:pPr>
    <w:r w:rsidRPr="00D86E77">
      <w:rPr>
        <w:sz w:val="16"/>
        <w:szCs w:val="16"/>
      </w:rPr>
      <w:t xml:space="preserve">tel. +48 59 822 12 50 </w:t>
    </w:r>
    <w:r w:rsidR="003956FC" w:rsidRPr="00D86E77">
      <w:rPr>
        <w:sz w:val="16"/>
        <w:szCs w:val="16"/>
      </w:rPr>
      <w:t>tel. kom</w:t>
    </w:r>
    <w:r w:rsidRPr="00D86E77">
      <w:rPr>
        <w:sz w:val="16"/>
        <w:szCs w:val="16"/>
      </w:rPr>
      <w:t>. +48</w:t>
    </w:r>
    <w:r w:rsidR="003956FC" w:rsidRPr="00D86E77">
      <w:rPr>
        <w:sz w:val="16"/>
        <w:szCs w:val="16"/>
      </w:rPr>
      <w:t> 530 108  047</w:t>
    </w:r>
    <w:r w:rsidRPr="00D86E77">
      <w:rPr>
        <w:sz w:val="16"/>
        <w:szCs w:val="16"/>
      </w:rPr>
      <w:t xml:space="preserve"> e-mail: </w:t>
    </w:r>
    <w:hyperlink r:id="rId2" w:history="1">
      <w:r w:rsidR="00A37531" w:rsidRPr="00707A89">
        <w:rPr>
          <w:rStyle w:val="Hipercze"/>
          <w:sz w:val="16"/>
          <w:szCs w:val="16"/>
        </w:rPr>
        <w:t>biuro@rlgd-pb.pl</w:t>
      </w:r>
    </w:hyperlink>
  </w:p>
  <w:p w:rsidR="00995748" w:rsidRPr="003956FC" w:rsidRDefault="00995748" w:rsidP="00DF101B">
    <w:pPr>
      <w:pStyle w:val="Nagwek"/>
      <w:ind w:firstLine="2552"/>
      <w:rPr>
        <w:rFonts w:ascii="Cambria" w:hAnsi="Cambria"/>
        <w:b/>
      </w:rPr>
    </w:pPr>
    <w:r w:rsidRPr="00D86E77">
      <w:rPr>
        <w:sz w:val="16"/>
        <w:szCs w:val="16"/>
      </w:rPr>
      <w:t>NIP 842-174-29-09 REGON 220922396</w:t>
    </w:r>
  </w:p>
  <w:p w:rsidR="007058F4" w:rsidRDefault="007058F4" w:rsidP="003956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D225E"/>
    <w:multiLevelType w:val="hybridMultilevel"/>
    <w:tmpl w:val="AADC3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A2ECB"/>
    <w:multiLevelType w:val="hybridMultilevel"/>
    <w:tmpl w:val="ED0EC3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4c40e8,#3b2ee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3F"/>
    <w:rsid w:val="00000D3A"/>
    <w:rsid w:val="00013826"/>
    <w:rsid w:val="00036A09"/>
    <w:rsid w:val="00040962"/>
    <w:rsid w:val="00042086"/>
    <w:rsid w:val="00091BDA"/>
    <w:rsid w:val="00096DDA"/>
    <w:rsid w:val="000A1466"/>
    <w:rsid w:val="000B3AFC"/>
    <w:rsid w:val="000C783A"/>
    <w:rsid w:val="000D3987"/>
    <w:rsid w:val="000D4DAE"/>
    <w:rsid w:val="000E63FE"/>
    <w:rsid w:val="000F5878"/>
    <w:rsid w:val="00116280"/>
    <w:rsid w:val="00120F81"/>
    <w:rsid w:val="001212BE"/>
    <w:rsid w:val="0012217D"/>
    <w:rsid w:val="00155FFF"/>
    <w:rsid w:val="00161A4F"/>
    <w:rsid w:val="00172B25"/>
    <w:rsid w:val="001747AC"/>
    <w:rsid w:val="001A7F01"/>
    <w:rsid w:val="001B7EFA"/>
    <w:rsid w:val="001C21A5"/>
    <w:rsid w:val="00271E1B"/>
    <w:rsid w:val="00277B7E"/>
    <w:rsid w:val="00286041"/>
    <w:rsid w:val="002A565B"/>
    <w:rsid w:val="002B7064"/>
    <w:rsid w:val="002C5DB1"/>
    <w:rsid w:val="003401F4"/>
    <w:rsid w:val="0036007A"/>
    <w:rsid w:val="00361745"/>
    <w:rsid w:val="00363909"/>
    <w:rsid w:val="003725A4"/>
    <w:rsid w:val="00376B38"/>
    <w:rsid w:val="00387482"/>
    <w:rsid w:val="003956FC"/>
    <w:rsid w:val="00400090"/>
    <w:rsid w:val="0042783B"/>
    <w:rsid w:val="004858E4"/>
    <w:rsid w:val="004B1664"/>
    <w:rsid w:val="004E0FA2"/>
    <w:rsid w:val="004E67C0"/>
    <w:rsid w:val="005017E2"/>
    <w:rsid w:val="005147CA"/>
    <w:rsid w:val="00514BB7"/>
    <w:rsid w:val="00526C5A"/>
    <w:rsid w:val="00532C69"/>
    <w:rsid w:val="00533476"/>
    <w:rsid w:val="00556330"/>
    <w:rsid w:val="00557E4E"/>
    <w:rsid w:val="00560A02"/>
    <w:rsid w:val="0058129E"/>
    <w:rsid w:val="00595FEB"/>
    <w:rsid w:val="00597C95"/>
    <w:rsid w:val="005A1112"/>
    <w:rsid w:val="005B177C"/>
    <w:rsid w:val="005B6D1D"/>
    <w:rsid w:val="005C588A"/>
    <w:rsid w:val="005E0AD1"/>
    <w:rsid w:val="00614863"/>
    <w:rsid w:val="00617158"/>
    <w:rsid w:val="006536EA"/>
    <w:rsid w:val="00677C0E"/>
    <w:rsid w:val="00686FC9"/>
    <w:rsid w:val="006D00DF"/>
    <w:rsid w:val="007032A8"/>
    <w:rsid w:val="007058F4"/>
    <w:rsid w:val="00723B8B"/>
    <w:rsid w:val="00731218"/>
    <w:rsid w:val="007675E6"/>
    <w:rsid w:val="00775679"/>
    <w:rsid w:val="00794DF2"/>
    <w:rsid w:val="007D2618"/>
    <w:rsid w:val="007D4B4E"/>
    <w:rsid w:val="007D5F90"/>
    <w:rsid w:val="008026B9"/>
    <w:rsid w:val="0080532C"/>
    <w:rsid w:val="008375C8"/>
    <w:rsid w:val="00852839"/>
    <w:rsid w:val="0088023E"/>
    <w:rsid w:val="008947EC"/>
    <w:rsid w:val="00896284"/>
    <w:rsid w:val="008B495D"/>
    <w:rsid w:val="008C5B9F"/>
    <w:rsid w:val="008E6B3F"/>
    <w:rsid w:val="008F40AC"/>
    <w:rsid w:val="008F5AB6"/>
    <w:rsid w:val="00924BA7"/>
    <w:rsid w:val="00937CF4"/>
    <w:rsid w:val="00973677"/>
    <w:rsid w:val="009770DA"/>
    <w:rsid w:val="00977758"/>
    <w:rsid w:val="00995748"/>
    <w:rsid w:val="009A4D20"/>
    <w:rsid w:val="009B631C"/>
    <w:rsid w:val="009C0634"/>
    <w:rsid w:val="009C2A16"/>
    <w:rsid w:val="009C5EC2"/>
    <w:rsid w:val="009E044B"/>
    <w:rsid w:val="00A01648"/>
    <w:rsid w:val="00A12625"/>
    <w:rsid w:val="00A207A7"/>
    <w:rsid w:val="00A36387"/>
    <w:rsid w:val="00A37531"/>
    <w:rsid w:val="00AA583E"/>
    <w:rsid w:val="00AA7AC3"/>
    <w:rsid w:val="00AC1A21"/>
    <w:rsid w:val="00AD4D93"/>
    <w:rsid w:val="00AE0FA7"/>
    <w:rsid w:val="00AF3C3F"/>
    <w:rsid w:val="00AF7C01"/>
    <w:rsid w:val="00B16373"/>
    <w:rsid w:val="00B242D2"/>
    <w:rsid w:val="00BA454D"/>
    <w:rsid w:val="00BB06E7"/>
    <w:rsid w:val="00C0341E"/>
    <w:rsid w:val="00C137BB"/>
    <w:rsid w:val="00C87165"/>
    <w:rsid w:val="00CA3AFE"/>
    <w:rsid w:val="00CC075E"/>
    <w:rsid w:val="00CC12A6"/>
    <w:rsid w:val="00CC6743"/>
    <w:rsid w:val="00CC75B0"/>
    <w:rsid w:val="00CC76B2"/>
    <w:rsid w:val="00CD131C"/>
    <w:rsid w:val="00CE6DB5"/>
    <w:rsid w:val="00CF1633"/>
    <w:rsid w:val="00D0408C"/>
    <w:rsid w:val="00D21B8C"/>
    <w:rsid w:val="00D22896"/>
    <w:rsid w:val="00D74224"/>
    <w:rsid w:val="00D751D8"/>
    <w:rsid w:val="00D86E77"/>
    <w:rsid w:val="00DC0965"/>
    <w:rsid w:val="00DD0EE7"/>
    <w:rsid w:val="00DD3A21"/>
    <w:rsid w:val="00DF0D45"/>
    <w:rsid w:val="00DF101B"/>
    <w:rsid w:val="00E1429B"/>
    <w:rsid w:val="00E15B21"/>
    <w:rsid w:val="00E31D73"/>
    <w:rsid w:val="00E42DBD"/>
    <w:rsid w:val="00E44D5E"/>
    <w:rsid w:val="00E50F7C"/>
    <w:rsid w:val="00E551E3"/>
    <w:rsid w:val="00E65310"/>
    <w:rsid w:val="00E67195"/>
    <w:rsid w:val="00E83D4B"/>
    <w:rsid w:val="00E90B4D"/>
    <w:rsid w:val="00E94334"/>
    <w:rsid w:val="00E96CEA"/>
    <w:rsid w:val="00EA5231"/>
    <w:rsid w:val="00EB6792"/>
    <w:rsid w:val="00EB6E00"/>
    <w:rsid w:val="00EC67AF"/>
    <w:rsid w:val="00ED3925"/>
    <w:rsid w:val="00F01CD9"/>
    <w:rsid w:val="00F0460D"/>
    <w:rsid w:val="00F37598"/>
    <w:rsid w:val="00F53C7C"/>
    <w:rsid w:val="00F81C1F"/>
    <w:rsid w:val="00F92ACE"/>
    <w:rsid w:val="00FA0F59"/>
    <w:rsid w:val="00FC0B71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c40e8,#3b2ee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E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E6B3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5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8F4"/>
  </w:style>
  <w:style w:type="paragraph" w:styleId="Stopka">
    <w:name w:val="footer"/>
    <w:basedOn w:val="Normalny"/>
    <w:link w:val="StopkaZnak"/>
    <w:uiPriority w:val="99"/>
    <w:unhideWhenUsed/>
    <w:rsid w:val="00705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8F4"/>
  </w:style>
  <w:style w:type="paragraph" w:styleId="Tekstdymka">
    <w:name w:val="Balloon Text"/>
    <w:basedOn w:val="Normalny"/>
    <w:link w:val="TekstdymkaZnak"/>
    <w:uiPriority w:val="99"/>
    <w:semiHidden/>
    <w:unhideWhenUsed/>
    <w:rsid w:val="0070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058F4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242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B242D2"/>
    <w:rPr>
      <w:rFonts w:ascii="Courier New" w:eastAsia="Times New Roman" w:hAnsi="Courier New" w:cs="Courier New"/>
    </w:rPr>
  </w:style>
  <w:style w:type="paragraph" w:styleId="Tekstpodstawowy">
    <w:name w:val="Body Text"/>
    <w:basedOn w:val="Normalny"/>
    <w:link w:val="TekstpodstawowyZnak"/>
    <w:rsid w:val="001212BE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0"/>
      <w:lang w:val="en-GB" w:eastAsia="ar-SA"/>
    </w:rPr>
  </w:style>
  <w:style w:type="character" w:customStyle="1" w:styleId="TekstpodstawowyZnak">
    <w:name w:val="Tekst podstawowy Znak"/>
    <w:link w:val="Tekstpodstawowy"/>
    <w:rsid w:val="001212BE"/>
    <w:rPr>
      <w:rFonts w:ascii="Times New Roman" w:eastAsia="Times New Roman" w:hAnsi="Times New Roman" w:cs="Calibri"/>
      <w:sz w:val="24"/>
      <w:lang w:val="en-GB" w:eastAsia="ar-SA"/>
    </w:rPr>
  </w:style>
  <w:style w:type="paragraph" w:styleId="NormalnyWeb">
    <w:name w:val="Normal (Web)"/>
    <w:basedOn w:val="Normalny"/>
    <w:uiPriority w:val="99"/>
    <w:semiHidden/>
    <w:unhideWhenUsed/>
    <w:rsid w:val="001A7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91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E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E6B3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5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8F4"/>
  </w:style>
  <w:style w:type="paragraph" w:styleId="Stopka">
    <w:name w:val="footer"/>
    <w:basedOn w:val="Normalny"/>
    <w:link w:val="StopkaZnak"/>
    <w:uiPriority w:val="99"/>
    <w:unhideWhenUsed/>
    <w:rsid w:val="00705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8F4"/>
  </w:style>
  <w:style w:type="paragraph" w:styleId="Tekstdymka">
    <w:name w:val="Balloon Text"/>
    <w:basedOn w:val="Normalny"/>
    <w:link w:val="TekstdymkaZnak"/>
    <w:uiPriority w:val="99"/>
    <w:semiHidden/>
    <w:unhideWhenUsed/>
    <w:rsid w:val="0070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058F4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242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B242D2"/>
    <w:rPr>
      <w:rFonts w:ascii="Courier New" w:eastAsia="Times New Roman" w:hAnsi="Courier New" w:cs="Courier New"/>
    </w:rPr>
  </w:style>
  <w:style w:type="paragraph" w:styleId="Tekstpodstawowy">
    <w:name w:val="Body Text"/>
    <w:basedOn w:val="Normalny"/>
    <w:link w:val="TekstpodstawowyZnak"/>
    <w:rsid w:val="001212BE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0"/>
      <w:lang w:val="en-GB" w:eastAsia="ar-SA"/>
    </w:rPr>
  </w:style>
  <w:style w:type="character" w:customStyle="1" w:styleId="TekstpodstawowyZnak">
    <w:name w:val="Tekst podstawowy Znak"/>
    <w:link w:val="Tekstpodstawowy"/>
    <w:rsid w:val="001212BE"/>
    <w:rPr>
      <w:rFonts w:ascii="Times New Roman" w:eastAsia="Times New Roman" w:hAnsi="Times New Roman" w:cs="Calibri"/>
      <w:sz w:val="24"/>
      <w:lang w:val="en-GB" w:eastAsia="ar-SA"/>
    </w:rPr>
  </w:style>
  <w:style w:type="paragraph" w:styleId="NormalnyWeb">
    <w:name w:val="Normal (Web)"/>
    <w:basedOn w:val="Normalny"/>
    <w:uiPriority w:val="99"/>
    <w:semiHidden/>
    <w:unhideWhenUsed/>
    <w:rsid w:val="001A7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91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rlgd-pb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C5782-4CA4-41D9-A47C-9DDA0B0B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Bytowie</Company>
  <LinksUpToDate>false</LinksUpToDate>
  <CharactersWithSpaces>6526</CharactersWithSpaces>
  <SharedDoc>false</SharedDoc>
  <HLinks>
    <vt:vector size="6" baseType="variant">
      <vt:variant>
        <vt:i4>3145799</vt:i4>
      </vt:variant>
      <vt:variant>
        <vt:i4>0</vt:i4>
      </vt:variant>
      <vt:variant>
        <vt:i4>0</vt:i4>
      </vt:variant>
      <vt:variant>
        <vt:i4>5</vt:i4>
      </vt:variant>
      <vt:variant>
        <vt:lpwstr>mailto:biuro@rlgd-pb.pl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Pluto Prondzinski</dc:creator>
  <cp:lastModifiedBy>Ola</cp:lastModifiedBy>
  <cp:revision>2</cp:revision>
  <cp:lastPrinted>2017-03-22T07:06:00Z</cp:lastPrinted>
  <dcterms:created xsi:type="dcterms:W3CDTF">2017-04-04T09:31:00Z</dcterms:created>
  <dcterms:modified xsi:type="dcterms:W3CDTF">2017-04-04T09:31:00Z</dcterms:modified>
</cp:coreProperties>
</file>